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1ADFB" w14:textId="77777777" w:rsidR="008F6E7A" w:rsidRDefault="008F6E7A" w:rsidP="00536936"/>
    <w:p w14:paraId="00753C78" w14:textId="77777777" w:rsidR="00536936" w:rsidRPr="00536936" w:rsidRDefault="00536936" w:rsidP="00536936">
      <w:pPr>
        <w:spacing w:before="100" w:beforeAutospacing="1" w:after="100" w:afterAutospacing="1" w:line="300" w:lineRule="atLeast"/>
        <w:rPr>
          <w:rFonts w:ascii="Calibri Light" w:eastAsia="Times New Roman" w:hAnsi="Calibri Light" w:cs="Calibri Light"/>
          <w:sz w:val="21"/>
          <w:szCs w:val="21"/>
          <w:lang w:eastAsia="en-AU"/>
        </w:rPr>
      </w:pPr>
      <w:r w:rsidRPr="00536936">
        <w:rPr>
          <w:rFonts w:ascii="Calibri Light" w:eastAsia="Times New Roman" w:hAnsi="Calibri Light" w:cs="Calibri Light"/>
          <w:sz w:val="21"/>
          <w:szCs w:val="21"/>
          <w:lang w:eastAsia="en-AU"/>
        </w:rPr>
        <w:t>Use this list to tick off the practices you already have (</w:t>
      </w:r>
      <w:r w:rsidRPr="00536936">
        <w:rPr>
          <w:rFonts w:ascii="Segoe UI Symbol" w:eastAsia="Times New Roman" w:hAnsi="Segoe UI Symbol" w:cs="Segoe UI Symbol"/>
          <w:sz w:val="21"/>
          <w:szCs w:val="21"/>
          <w:lang w:eastAsia="en-AU"/>
        </w:rPr>
        <w:t>✔</w:t>
      </w:r>
      <w:r w:rsidRPr="00536936">
        <w:rPr>
          <w:rFonts w:ascii="Calibri Light" w:eastAsia="Times New Roman" w:hAnsi="Calibri Light" w:cs="Calibri Light"/>
          <w:sz w:val="21"/>
          <w:szCs w:val="21"/>
          <w:lang w:eastAsia="en-AU"/>
        </w:rPr>
        <w:t>) and highlight opportunities to consider further (○).</w:t>
      </w:r>
    </w:p>
    <w:p w14:paraId="2C9D6B56" w14:textId="77777777" w:rsidR="00536936" w:rsidRPr="00536936" w:rsidRDefault="00536936" w:rsidP="00536936">
      <w:pPr>
        <w:spacing w:before="100" w:beforeAutospacing="1" w:after="100" w:afterAutospacing="1" w:line="300" w:lineRule="atLeast"/>
        <w:outlineLvl w:val="2"/>
        <w:rPr>
          <w:rFonts w:ascii="Calibri Light" w:eastAsia="Times New Roman" w:hAnsi="Calibri Light" w:cs="Calibri Light"/>
          <w:b/>
          <w:bCs/>
          <w:sz w:val="28"/>
          <w:szCs w:val="28"/>
          <w:lang w:eastAsia="en-AU"/>
        </w:rPr>
      </w:pPr>
      <w:r w:rsidRPr="00536936">
        <w:rPr>
          <w:rFonts w:ascii="Calibri Light" w:eastAsia="Times New Roman" w:hAnsi="Calibri Light" w:cs="Calibri Light"/>
          <w:b/>
          <w:bCs/>
          <w:sz w:val="28"/>
          <w:szCs w:val="28"/>
          <w:lang w:eastAsia="en-AU"/>
        </w:rPr>
        <w:t>Leadership</w:t>
      </w:r>
    </w:p>
    <w:p w14:paraId="2E2B8E5F" w14:textId="77777777" w:rsidR="00536936" w:rsidRPr="00536936" w:rsidRDefault="00536936" w:rsidP="0053693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 Light" w:eastAsia="Times New Roman" w:hAnsi="Calibri Light" w:cs="Calibri Light"/>
          <w:sz w:val="21"/>
          <w:szCs w:val="21"/>
          <w:lang w:eastAsia="en-AU"/>
        </w:rPr>
      </w:pPr>
      <w:r w:rsidRPr="00536936">
        <w:rPr>
          <w:rFonts w:ascii="Calibri Light" w:eastAsia="Times New Roman" w:hAnsi="Calibri Light" w:cs="Calibri Light"/>
          <w:sz w:val="21"/>
          <w:szCs w:val="21"/>
          <w:lang w:eastAsia="en-AU"/>
        </w:rPr>
        <w:t>Leaders regularly discuss learning opportunities and outcomes in team meetings</w:t>
      </w:r>
    </w:p>
    <w:p w14:paraId="5801A678" w14:textId="77777777" w:rsidR="00536936" w:rsidRPr="00536936" w:rsidRDefault="00536936" w:rsidP="0053693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 Light" w:eastAsia="Times New Roman" w:hAnsi="Calibri Light" w:cs="Calibri Light"/>
          <w:sz w:val="21"/>
          <w:szCs w:val="21"/>
          <w:lang w:eastAsia="en-AU"/>
        </w:rPr>
      </w:pPr>
      <w:r w:rsidRPr="00536936">
        <w:rPr>
          <w:rFonts w:ascii="Calibri Light" w:eastAsia="Times New Roman" w:hAnsi="Calibri Light" w:cs="Calibri Light"/>
          <w:sz w:val="21"/>
          <w:szCs w:val="21"/>
          <w:lang w:eastAsia="en-AU"/>
        </w:rPr>
        <w:t>Leaders model and share their own learning</w:t>
      </w:r>
    </w:p>
    <w:p w14:paraId="525C2485" w14:textId="77777777" w:rsidR="00536936" w:rsidRPr="00536936" w:rsidRDefault="00536936" w:rsidP="0053693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 Light" w:eastAsia="Times New Roman" w:hAnsi="Calibri Light" w:cs="Calibri Light"/>
          <w:sz w:val="21"/>
          <w:szCs w:val="21"/>
          <w:lang w:eastAsia="en-AU"/>
        </w:rPr>
      </w:pPr>
      <w:r w:rsidRPr="00536936">
        <w:rPr>
          <w:rFonts w:ascii="Calibri Light" w:eastAsia="Times New Roman" w:hAnsi="Calibri Light" w:cs="Calibri Light"/>
          <w:sz w:val="21"/>
          <w:szCs w:val="21"/>
          <w:lang w:eastAsia="en-AU"/>
        </w:rPr>
        <w:t>Learning priorities are visible and understood</w:t>
      </w:r>
    </w:p>
    <w:p w14:paraId="33F1D916" w14:textId="77777777" w:rsidR="00536936" w:rsidRPr="00536936" w:rsidRDefault="00536936" w:rsidP="00536936">
      <w:pPr>
        <w:spacing w:before="100" w:beforeAutospacing="1" w:after="100" w:afterAutospacing="1" w:line="300" w:lineRule="atLeast"/>
        <w:outlineLvl w:val="2"/>
        <w:rPr>
          <w:rFonts w:ascii="Calibri Light" w:eastAsia="Times New Roman" w:hAnsi="Calibri Light" w:cs="Calibri Light"/>
          <w:b/>
          <w:bCs/>
          <w:sz w:val="28"/>
          <w:szCs w:val="28"/>
          <w:lang w:eastAsia="en-AU"/>
        </w:rPr>
      </w:pPr>
      <w:r w:rsidRPr="00536936">
        <w:rPr>
          <w:rFonts w:ascii="Calibri Light" w:eastAsia="Times New Roman" w:hAnsi="Calibri Light" w:cs="Calibri Light"/>
          <w:b/>
          <w:bCs/>
          <w:sz w:val="28"/>
          <w:szCs w:val="28"/>
          <w:lang w:eastAsia="en-AU"/>
        </w:rPr>
        <w:t>People &amp; Culture</w:t>
      </w:r>
    </w:p>
    <w:p w14:paraId="6021E181" w14:textId="77777777" w:rsidR="00536936" w:rsidRPr="00536936" w:rsidRDefault="00536936" w:rsidP="0053693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Calibri Light" w:eastAsia="Times New Roman" w:hAnsi="Calibri Light" w:cs="Calibri Light"/>
          <w:sz w:val="21"/>
          <w:szCs w:val="21"/>
          <w:lang w:eastAsia="en-AU"/>
        </w:rPr>
      </w:pPr>
      <w:r w:rsidRPr="00536936">
        <w:rPr>
          <w:rFonts w:ascii="Calibri Light" w:eastAsia="Times New Roman" w:hAnsi="Calibri Light" w:cs="Calibri Light"/>
          <w:sz w:val="21"/>
          <w:szCs w:val="21"/>
          <w:lang w:eastAsia="en-AU"/>
        </w:rPr>
        <w:t>Team members have learning opportunities and goals captured in performance development plans</w:t>
      </w:r>
    </w:p>
    <w:p w14:paraId="0ED4FAC4" w14:textId="77777777" w:rsidR="00536936" w:rsidRPr="00536936" w:rsidRDefault="00536936" w:rsidP="0053693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Calibri Light" w:eastAsia="Times New Roman" w:hAnsi="Calibri Light" w:cs="Calibri Light"/>
          <w:sz w:val="21"/>
          <w:szCs w:val="21"/>
          <w:lang w:eastAsia="en-AU"/>
        </w:rPr>
      </w:pPr>
      <w:r w:rsidRPr="00536936">
        <w:rPr>
          <w:rFonts w:ascii="Calibri Light" w:eastAsia="Times New Roman" w:hAnsi="Calibri Light" w:cs="Calibri Light"/>
          <w:sz w:val="21"/>
          <w:szCs w:val="21"/>
          <w:lang w:eastAsia="en-AU"/>
        </w:rPr>
        <w:t>Peer learning and knowledge sharing occurs regularly</w:t>
      </w:r>
    </w:p>
    <w:p w14:paraId="1BA4F012" w14:textId="77777777" w:rsidR="00536936" w:rsidRPr="00536936" w:rsidRDefault="00536936" w:rsidP="0053693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Calibri Light" w:eastAsia="Times New Roman" w:hAnsi="Calibri Light" w:cs="Calibri Light"/>
          <w:sz w:val="21"/>
          <w:szCs w:val="21"/>
          <w:lang w:eastAsia="en-AU"/>
        </w:rPr>
      </w:pPr>
      <w:r w:rsidRPr="00536936">
        <w:rPr>
          <w:rFonts w:ascii="Calibri Light" w:eastAsia="Times New Roman" w:hAnsi="Calibri Light" w:cs="Calibri Light"/>
          <w:sz w:val="21"/>
          <w:szCs w:val="21"/>
          <w:lang w:eastAsia="en-AU"/>
        </w:rPr>
        <w:t>Successes and lessons learned are captured and shared</w:t>
      </w:r>
    </w:p>
    <w:p w14:paraId="219AA53A" w14:textId="77777777" w:rsidR="00536936" w:rsidRPr="00536936" w:rsidRDefault="00536936" w:rsidP="00536936">
      <w:pPr>
        <w:spacing w:before="100" w:beforeAutospacing="1" w:after="100" w:afterAutospacing="1" w:line="300" w:lineRule="atLeast"/>
        <w:outlineLvl w:val="2"/>
        <w:rPr>
          <w:rFonts w:ascii="Calibri Light" w:eastAsia="Times New Roman" w:hAnsi="Calibri Light" w:cs="Calibri Light"/>
          <w:bCs/>
          <w:sz w:val="28"/>
          <w:szCs w:val="28"/>
          <w:u w:val="single"/>
          <w:lang w:eastAsia="en-AU"/>
        </w:rPr>
      </w:pPr>
      <w:r w:rsidRPr="00536936">
        <w:rPr>
          <w:rFonts w:ascii="Calibri Light" w:eastAsia="Times New Roman" w:hAnsi="Calibri Light" w:cs="Calibri Light"/>
          <w:bCs/>
          <w:sz w:val="28"/>
          <w:szCs w:val="28"/>
          <w:u w:val="single"/>
          <w:lang w:eastAsia="en-AU"/>
        </w:rPr>
        <w:t>Key Messages for Staff</w:t>
      </w:r>
    </w:p>
    <w:p w14:paraId="44C16EDF" w14:textId="77777777" w:rsidR="00536936" w:rsidRPr="00536936" w:rsidRDefault="00536936" w:rsidP="0053693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 Light" w:eastAsia="Times New Roman" w:hAnsi="Calibri Light" w:cs="Calibri Light"/>
          <w:sz w:val="21"/>
          <w:szCs w:val="21"/>
          <w:lang w:eastAsia="en-AU"/>
        </w:rPr>
      </w:pPr>
      <w:r w:rsidRPr="00536936">
        <w:rPr>
          <w:rFonts w:ascii="Calibri Light" w:eastAsia="Times New Roman" w:hAnsi="Calibri Light" w:cs="Calibri Light"/>
          <w:sz w:val="21"/>
          <w:szCs w:val="21"/>
          <w:lang w:eastAsia="en-AU"/>
        </w:rPr>
        <w:t>Learning is part of your everyday work</w:t>
      </w:r>
    </w:p>
    <w:p w14:paraId="4BC741D2" w14:textId="77777777" w:rsidR="00536936" w:rsidRPr="00536936" w:rsidRDefault="00536936" w:rsidP="0053693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 Light" w:eastAsia="Times New Roman" w:hAnsi="Calibri Light" w:cs="Calibri Light"/>
          <w:sz w:val="21"/>
          <w:szCs w:val="21"/>
          <w:lang w:eastAsia="en-AU"/>
        </w:rPr>
      </w:pPr>
      <w:r w:rsidRPr="00536936">
        <w:rPr>
          <w:rFonts w:ascii="Calibri Light" w:eastAsia="Times New Roman" w:hAnsi="Calibri Light" w:cs="Calibri Light"/>
          <w:sz w:val="21"/>
          <w:szCs w:val="21"/>
          <w:lang w:eastAsia="en-AU"/>
        </w:rPr>
        <w:t>You don’t need a course to learn—learning happens through experience</w:t>
      </w:r>
    </w:p>
    <w:p w14:paraId="3634E2D7" w14:textId="77777777" w:rsidR="00536936" w:rsidRPr="00536936" w:rsidRDefault="00536936" w:rsidP="0053693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 Light" w:eastAsia="Times New Roman" w:hAnsi="Calibri Light" w:cs="Calibri Light"/>
          <w:sz w:val="21"/>
          <w:szCs w:val="21"/>
          <w:lang w:eastAsia="en-AU"/>
        </w:rPr>
      </w:pPr>
      <w:r w:rsidRPr="00536936">
        <w:rPr>
          <w:rFonts w:ascii="Calibri Light" w:eastAsia="Times New Roman" w:hAnsi="Calibri Light" w:cs="Calibri Light"/>
          <w:sz w:val="21"/>
          <w:szCs w:val="21"/>
          <w:lang w:eastAsia="en-AU"/>
        </w:rPr>
        <w:t>Everyone contributes to the learning culture</w:t>
      </w:r>
    </w:p>
    <w:p w14:paraId="25EF2BDF" w14:textId="77777777" w:rsidR="00536936" w:rsidRPr="00536936" w:rsidRDefault="00536936" w:rsidP="0053693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 Light" w:eastAsia="Times New Roman" w:hAnsi="Calibri Light" w:cs="Calibri Light"/>
          <w:sz w:val="21"/>
          <w:szCs w:val="21"/>
          <w:lang w:eastAsia="en-AU"/>
        </w:rPr>
      </w:pPr>
      <w:r w:rsidRPr="00536936">
        <w:rPr>
          <w:rFonts w:ascii="Calibri Light" w:eastAsia="Times New Roman" w:hAnsi="Calibri Light" w:cs="Calibri Light"/>
          <w:sz w:val="21"/>
          <w:szCs w:val="21"/>
          <w:lang w:eastAsia="en-AU"/>
        </w:rPr>
        <w:t>Applying learning is just as important as gaining it</w:t>
      </w:r>
    </w:p>
    <w:p w14:paraId="6372D4B7" w14:textId="77777777" w:rsidR="00536936" w:rsidRPr="00536936" w:rsidRDefault="00536936" w:rsidP="00536936">
      <w:pPr>
        <w:spacing w:before="100" w:beforeAutospacing="1" w:after="100" w:afterAutospacing="1" w:line="300" w:lineRule="atLeast"/>
        <w:outlineLvl w:val="2"/>
        <w:rPr>
          <w:rFonts w:ascii="Calibri Light" w:eastAsia="Times New Roman" w:hAnsi="Calibri Light" w:cs="Calibri Light"/>
          <w:b/>
          <w:bCs/>
          <w:sz w:val="28"/>
          <w:szCs w:val="28"/>
          <w:lang w:eastAsia="en-AU"/>
        </w:rPr>
      </w:pPr>
      <w:r w:rsidRPr="00536936">
        <w:rPr>
          <w:rFonts w:ascii="Calibri Light" w:eastAsia="Times New Roman" w:hAnsi="Calibri Light" w:cs="Calibri Light"/>
          <w:b/>
          <w:bCs/>
          <w:sz w:val="28"/>
          <w:szCs w:val="28"/>
          <w:lang w:eastAsia="en-AU"/>
        </w:rPr>
        <w:t>Processes</w:t>
      </w:r>
    </w:p>
    <w:p w14:paraId="47574DFE" w14:textId="77777777" w:rsidR="00536936" w:rsidRPr="00536936" w:rsidRDefault="00536936" w:rsidP="00536936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Calibri Light" w:eastAsia="Times New Roman" w:hAnsi="Calibri Light" w:cs="Calibri Light"/>
          <w:sz w:val="21"/>
          <w:szCs w:val="21"/>
          <w:lang w:eastAsia="en-AU"/>
        </w:rPr>
      </w:pPr>
      <w:r w:rsidRPr="00536936">
        <w:rPr>
          <w:rFonts w:ascii="Calibri Light" w:eastAsia="Times New Roman" w:hAnsi="Calibri Light" w:cs="Calibri Light"/>
          <w:sz w:val="21"/>
          <w:szCs w:val="21"/>
          <w:lang w:eastAsia="en-AU"/>
        </w:rPr>
        <w:t>Learning is linked to business outcomes</w:t>
      </w:r>
    </w:p>
    <w:p w14:paraId="7B57D71F" w14:textId="77777777" w:rsidR="00536936" w:rsidRPr="00536936" w:rsidRDefault="00536936" w:rsidP="00536936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Calibri Light" w:eastAsia="Times New Roman" w:hAnsi="Calibri Light" w:cs="Calibri Light"/>
          <w:sz w:val="21"/>
          <w:szCs w:val="21"/>
          <w:lang w:eastAsia="en-AU"/>
        </w:rPr>
      </w:pPr>
      <w:r w:rsidRPr="00536936">
        <w:rPr>
          <w:rFonts w:ascii="Calibri Light" w:eastAsia="Times New Roman" w:hAnsi="Calibri Light" w:cs="Calibri Light"/>
          <w:sz w:val="21"/>
          <w:szCs w:val="21"/>
          <w:lang w:eastAsia="en-AU"/>
        </w:rPr>
        <w:t>Systems are available to support learning (LMS, coaching frameworks, practice networks)</w:t>
      </w:r>
    </w:p>
    <w:p w14:paraId="73E4B5E5" w14:textId="77777777" w:rsidR="00536936" w:rsidRPr="00536936" w:rsidRDefault="00536936" w:rsidP="00536936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Calibri Light" w:eastAsia="Times New Roman" w:hAnsi="Calibri Light" w:cs="Calibri Light"/>
          <w:sz w:val="21"/>
          <w:szCs w:val="21"/>
          <w:lang w:eastAsia="en-AU"/>
        </w:rPr>
      </w:pPr>
      <w:r w:rsidRPr="00536936">
        <w:rPr>
          <w:rFonts w:ascii="Calibri Light" w:eastAsia="Times New Roman" w:hAnsi="Calibri Light" w:cs="Calibri Light"/>
          <w:sz w:val="21"/>
          <w:szCs w:val="21"/>
          <w:lang w:eastAsia="en-AU"/>
        </w:rPr>
        <w:t>Learning outcomes are measured and reported</w:t>
      </w:r>
    </w:p>
    <w:p w14:paraId="7873D9F0" w14:textId="77777777" w:rsidR="00536936" w:rsidRPr="00536936" w:rsidRDefault="00536936" w:rsidP="00536936"/>
    <w:sectPr w:rsidR="00536936" w:rsidRPr="00536936" w:rsidSect="005628A6">
      <w:headerReference w:type="default" r:id="rId7"/>
      <w:headerReference w:type="first" r:id="rId8"/>
      <w:footerReference w:type="first" r:id="rId9"/>
      <w:pgSz w:w="11906" w:h="16838"/>
      <w:pgMar w:top="907" w:right="1134" w:bottom="851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98BEB" w14:textId="77777777" w:rsidR="005628A6" w:rsidRDefault="005628A6" w:rsidP="005628A6">
      <w:pPr>
        <w:spacing w:after="0" w:line="240" w:lineRule="auto"/>
      </w:pPr>
      <w:r>
        <w:separator/>
      </w:r>
    </w:p>
  </w:endnote>
  <w:endnote w:type="continuationSeparator" w:id="0">
    <w:p w14:paraId="7A29748F" w14:textId="77777777" w:rsidR="005628A6" w:rsidRDefault="005628A6" w:rsidP="00562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B728" w14:textId="77777777" w:rsidR="008F6E7A" w:rsidRDefault="008F6E7A" w:rsidP="001E3D9A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C95061" wp14:editId="491D8390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6638229" cy="70981"/>
              <wp:effectExtent l="0" t="0" r="10795" b="2476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38229" cy="70981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50000"/>
                        </a:sysClr>
                      </a:solidFill>
                      <a:ln w="1270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62D0A50" id="Rectangle 8" o:spid="_x0000_s1026" style="position:absolute;margin-left:0;margin-top:-.05pt;width:522.7pt;height:5.6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" fillcolor="#7f7f7f" strokecolor="#7f7f7f" strokeweight="1pt">
              <w10:wrap anchorx="margin"/>
            </v:rect>
          </w:pict>
        </mc:Fallback>
      </mc:AlternateContent>
    </w:r>
  </w:p>
  <w:p w14:paraId="05448008" w14:textId="77777777" w:rsidR="008F6E7A" w:rsidRDefault="008F6E7A" w:rsidP="001E3D9A">
    <w:pPr>
      <w:pStyle w:val="Footer"/>
      <w:tabs>
        <w:tab w:val="clear" w:pos="4513"/>
        <w:tab w:val="clear" w:pos="9026"/>
        <w:tab w:val="left" w:pos="141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609FC" w14:textId="77777777" w:rsidR="005628A6" w:rsidRDefault="005628A6" w:rsidP="005628A6">
      <w:pPr>
        <w:spacing w:after="0" w:line="240" w:lineRule="auto"/>
      </w:pPr>
      <w:r>
        <w:separator/>
      </w:r>
    </w:p>
  </w:footnote>
  <w:footnote w:type="continuationSeparator" w:id="0">
    <w:p w14:paraId="49E8E33D" w14:textId="77777777" w:rsidR="005628A6" w:rsidRDefault="005628A6" w:rsidP="00562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06950" w14:textId="64E8C9DF" w:rsidR="008F6E7A" w:rsidRPr="00DB0958" w:rsidRDefault="008F6E7A" w:rsidP="006D4530">
    <w:pPr>
      <w:pStyle w:val="Header"/>
      <w:ind w:left="-284"/>
      <w:rPr>
        <w:color w:val="FF0000"/>
        <w:sz w:val="28"/>
        <w:szCs w:val="28"/>
      </w:rPr>
    </w:pPr>
    <w:r>
      <w:rPr>
        <w:color w:val="FF0000"/>
        <w:sz w:val="28"/>
        <w:szCs w:val="28"/>
      </w:rPr>
      <w:tab/>
    </w:r>
    <w:r w:rsidR="005628A6" w:rsidRPr="005628A6">
      <w:rPr>
        <w:color w:val="FF0000"/>
        <w:sz w:val="28"/>
        <w:szCs w:val="28"/>
      </w:rPr>
      <w:t>Learning Design Manual</w:t>
    </w:r>
    <w:r w:rsidR="002E62C4">
      <w:rPr>
        <w:color w:val="FF0000"/>
        <w:sz w:val="28"/>
        <w:szCs w:val="28"/>
      </w:rPr>
      <w:t xml:space="preserve"> – </w:t>
    </w:r>
    <w:r w:rsidR="00536936">
      <w:rPr>
        <w:color w:val="FF0000"/>
        <w:sz w:val="28"/>
        <w:szCs w:val="28"/>
      </w:rPr>
      <w:t>Is your area building a Learning Culture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CC6D" w14:textId="77777777" w:rsidR="008F6E7A" w:rsidRDefault="008F6E7A">
    <w:pPr>
      <w:pStyle w:val="Header"/>
    </w:pPr>
    <w:r>
      <w:rPr>
        <w:noProof/>
        <w:lang w:eastAsia="en-AU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4D98C2C" wp14:editId="18E33733">
              <wp:simplePos x="0" y="0"/>
              <wp:positionH relativeFrom="column">
                <wp:posOffset>3505200</wp:posOffset>
              </wp:positionH>
              <wp:positionV relativeFrom="paragraph">
                <wp:posOffset>997585</wp:posOffset>
              </wp:positionV>
              <wp:extent cx="2939203" cy="1404620"/>
              <wp:effectExtent l="0" t="0" r="0" b="635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920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10D658" w14:textId="77777777" w:rsidR="008F6E7A" w:rsidRPr="00874A3E" w:rsidRDefault="008F6E7A" w:rsidP="005C37EC">
                          <w:pPr>
                            <w:rPr>
                              <w:b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4D98C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76pt;margin-top:78.55pt;width:231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" filled="f" stroked="f">
              <v:textbox style="mso-fit-shape-to-text:t">
                <w:txbxContent>
                  <w:p w14:paraId="3310D658" w14:textId="77777777" w:rsidR="008F6E7A" w:rsidRPr="00874A3E" w:rsidRDefault="008F6E7A" w:rsidP="005C37EC">
                    <w:pPr>
                      <w:rPr>
                        <w:b/>
                        <w:color w:val="FFFFFF" w:themeColor="background1"/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30F8B"/>
    <w:multiLevelType w:val="multilevel"/>
    <w:tmpl w:val="0DE69A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162116"/>
    <w:multiLevelType w:val="multilevel"/>
    <w:tmpl w:val="134A5818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93121E"/>
    <w:multiLevelType w:val="hybridMultilevel"/>
    <w:tmpl w:val="8EAA95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CF20F0"/>
    <w:multiLevelType w:val="hybridMultilevel"/>
    <w:tmpl w:val="8EAA9536"/>
    <w:lvl w:ilvl="0" w:tplc="A09621A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EA0D38"/>
    <w:multiLevelType w:val="multilevel"/>
    <w:tmpl w:val="BED2FA50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88030A"/>
    <w:multiLevelType w:val="multilevel"/>
    <w:tmpl w:val="075EDE6A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156460091">
    <w:abstractNumId w:val="3"/>
  </w:num>
  <w:num w:numId="2" w16cid:durableId="738551917">
    <w:abstractNumId w:val="2"/>
  </w:num>
  <w:num w:numId="3" w16cid:durableId="1378821772">
    <w:abstractNumId w:val="0"/>
  </w:num>
  <w:num w:numId="4" w16cid:durableId="86535765">
    <w:abstractNumId w:val="1"/>
  </w:num>
  <w:num w:numId="5" w16cid:durableId="1357729736">
    <w:abstractNumId w:val="4"/>
  </w:num>
  <w:num w:numId="6" w16cid:durableId="10997171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8A6"/>
    <w:rsid w:val="000A7786"/>
    <w:rsid w:val="002E62C4"/>
    <w:rsid w:val="00320DAA"/>
    <w:rsid w:val="004C086A"/>
    <w:rsid w:val="004E2258"/>
    <w:rsid w:val="00536936"/>
    <w:rsid w:val="005628A6"/>
    <w:rsid w:val="00595387"/>
    <w:rsid w:val="005F0AE1"/>
    <w:rsid w:val="008F6E7A"/>
    <w:rsid w:val="00B32D60"/>
    <w:rsid w:val="00B368D2"/>
    <w:rsid w:val="00CE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B800B5"/>
  <w15:chartTrackingRefBased/>
  <w15:docId w15:val="{20009300-F3E9-4678-9293-C1CEEAB4E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8A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2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8A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8A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8A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8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8A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8A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8A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8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8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8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8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2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2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2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2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28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28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28A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8A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8A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28A6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628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8A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28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8A6"/>
    <w:rPr>
      <w:kern w:val="0"/>
      <w14:ligatures w14:val="none"/>
    </w:rPr>
  </w:style>
  <w:style w:type="table" w:styleId="TableGrid">
    <w:name w:val="Table Grid"/>
    <w:basedOn w:val="TableNormal"/>
    <w:uiPriority w:val="39"/>
    <w:rsid w:val="005628A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2-Accent51">
    <w:name w:val="List Table 2 - Accent 51"/>
    <w:basedOn w:val="TableNormal"/>
    <w:next w:val="ListTable2-Accent5"/>
    <w:uiPriority w:val="47"/>
    <w:rsid w:val="005628A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5">
    <w:name w:val="List Table 2 Accent 5"/>
    <w:basedOn w:val="TableNormal"/>
    <w:uiPriority w:val="47"/>
    <w:rsid w:val="005628A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the Prime Minister and Cabinet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Longley, Kevin</dc:creator>
  <cp:keywords/>
  <dc:description/>
  <cp:lastModifiedBy>Longley, Kevin</cp:lastModifiedBy>
  <cp:revision>2</cp:revision>
  <dcterms:created xsi:type="dcterms:W3CDTF">2026-04-22T11:17:00Z</dcterms:created>
  <dcterms:modified xsi:type="dcterms:W3CDTF">2026-04-22T11:17:00Z</dcterms:modified>
</cp:coreProperties>
</file>